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98" w:rsidRDefault="000A2E16" w:rsidP="005D6998">
      <w:pPr>
        <w:ind w:firstLine="708"/>
        <w:jc w:val="both"/>
        <w:rPr>
          <w:iCs/>
        </w:rPr>
      </w:pPr>
      <w:r w:rsidRPr="000A2E16">
        <w:rPr>
          <w:iCs/>
        </w:rPr>
        <w:t>Zmluv</w:t>
      </w:r>
      <w:r w:rsidR="005D6998">
        <w:rPr>
          <w:iCs/>
        </w:rPr>
        <w:t>a</w:t>
      </w:r>
      <w:r w:rsidRPr="000A2E16">
        <w:rPr>
          <w:iCs/>
        </w:rPr>
        <w:t xml:space="preserve"> o poskytnutí nenávratného finančného príspevku</w:t>
      </w:r>
      <w:r w:rsidR="006D0345">
        <w:rPr>
          <w:iCs/>
        </w:rPr>
        <w:t xml:space="preserve"> pre R2</w:t>
      </w:r>
      <w:r>
        <w:rPr>
          <w:iCs/>
        </w:rPr>
        <w:t xml:space="preserve"> </w:t>
      </w:r>
      <w:r w:rsidR="006D0345">
        <w:rPr>
          <w:iCs/>
        </w:rPr>
        <w:t>Žiar nad Hronom - obchvat</w:t>
      </w:r>
      <w:r>
        <w:rPr>
          <w:iCs/>
        </w:rPr>
        <w:t xml:space="preserve"> bola uzatvorená dňa </w:t>
      </w:r>
      <w:r w:rsidR="006D0345">
        <w:rPr>
          <w:iCs/>
        </w:rPr>
        <w:t>10.04.2013</w:t>
      </w:r>
      <w:r>
        <w:rPr>
          <w:iCs/>
        </w:rPr>
        <w:t>. Išlo o</w:t>
      </w:r>
      <w:r w:rsidR="00BB6798">
        <w:rPr>
          <w:iCs/>
        </w:rPr>
        <w:t xml:space="preserve"> finančný </w:t>
      </w:r>
      <w:r>
        <w:rPr>
          <w:iCs/>
        </w:rPr>
        <w:t xml:space="preserve">príspevok na výstavbu </w:t>
      </w:r>
      <w:r w:rsidR="006D0345">
        <w:rPr>
          <w:iCs/>
        </w:rPr>
        <w:t>5,7</w:t>
      </w:r>
      <w:r w:rsidR="00BB6798">
        <w:rPr>
          <w:iCs/>
        </w:rPr>
        <w:t xml:space="preserve"> </w:t>
      </w:r>
      <w:r w:rsidR="006D0345">
        <w:rPr>
          <w:iCs/>
        </w:rPr>
        <w:t>km rýchlostnej cesty R2</w:t>
      </w:r>
      <w:r>
        <w:rPr>
          <w:iCs/>
        </w:rPr>
        <w:t>. Pr</w:t>
      </w:r>
      <w:r w:rsidR="00BB6798">
        <w:rPr>
          <w:iCs/>
        </w:rPr>
        <w:t>i</w:t>
      </w:r>
      <w:r>
        <w:rPr>
          <w:iCs/>
        </w:rPr>
        <w:t>j</w:t>
      </w:r>
      <w:r w:rsidR="00BB6798">
        <w:rPr>
          <w:iCs/>
        </w:rPr>
        <w:t>í</w:t>
      </w:r>
      <w:r>
        <w:rPr>
          <w:iCs/>
        </w:rPr>
        <w:t>mateľovi NDS</w:t>
      </w:r>
      <w:r w:rsidR="00BB6798">
        <w:rPr>
          <w:iCs/>
        </w:rPr>
        <w:t xml:space="preserve">, </w:t>
      </w:r>
      <w:r>
        <w:rPr>
          <w:iCs/>
        </w:rPr>
        <w:t xml:space="preserve">a.s. bola poskytnutá finančná dotácia vo výške </w:t>
      </w:r>
      <w:r w:rsidR="006D0345">
        <w:rPr>
          <w:b/>
          <w:iCs/>
        </w:rPr>
        <w:t>29 972 528,55</w:t>
      </w:r>
      <w:r w:rsidR="00BB6798" w:rsidRPr="00BB6798">
        <w:rPr>
          <w:b/>
          <w:iCs/>
        </w:rPr>
        <w:t xml:space="preserve"> </w:t>
      </w:r>
      <w:r w:rsidRPr="00BB6798">
        <w:rPr>
          <w:b/>
          <w:iCs/>
        </w:rPr>
        <w:t>EUR</w:t>
      </w:r>
      <w:r>
        <w:rPr>
          <w:iCs/>
        </w:rPr>
        <w:t>, ktorá sa skladala z príspevku z Kohézneho fondu (85 %</w:t>
      </w:r>
      <w:r w:rsidR="005D6998">
        <w:rPr>
          <w:iCs/>
        </w:rPr>
        <w:t xml:space="preserve"> z celkovej sumy</w:t>
      </w:r>
      <w:r>
        <w:rPr>
          <w:iCs/>
        </w:rPr>
        <w:t xml:space="preserve">) </w:t>
      </w:r>
      <w:r w:rsidR="00BB6798">
        <w:rPr>
          <w:iCs/>
        </w:rPr>
        <w:t xml:space="preserve">vo výške </w:t>
      </w:r>
      <w:r w:rsidR="006D0345">
        <w:rPr>
          <w:b/>
          <w:iCs/>
        </w:rPr>
        <w:t>25 476 649,27</w:t>
      </w:r>
      <w:r w:rsidR="00BB6798" w:rsidRPr="00BB6798">
        <w:rPr>
          <w:b/>
          <w:iCs/>
        </w:rPr>
        <w:t xml:space="preserve"> EUR</w:t>
      </w:r>
      <w:r w:rsidR="00BB6798">
        <w:rPr>
          <w:b/>
          <w:iCs/>
        </w:rPr>
        <w:t xml:space="preserve"> </w:t>
      </w:r>
      <w:r>
        <w:rPr>
          <w:iCs/>
        </w:rPr>
        <w:t>a z príspevku zo štátneho rozpočtu (15%</w:t>
      </w:r>
      <w:r w:rsidR="005D6998">
        <w:rPr>
          <w:iCs/>
        </w:rPr>
        <w:t xml:space="preserve"> z celkovej sumy</w:t>
      </w:r>
      <w:r>
        <w:rPr>
          <w:iCs/>
        </w:rPr>
        <w:t>)</w:t>
      </w:r>
      <w:r w:rsidR="00BB6798">
        <w:rPr>
          <w:iCs/>
        </w:rPr>
        <w:t xml:space="preserve"> vo výške </w:t>
      </w:r>
      <w:r w:rsidR="006D0345">
        <w:rPr>
          <w:b/>
          <w:iCs/>
        </w:rPr>
        <w:t>4 495 879,28</w:t>
      </w:r>
      <w:r w:rsidR="00BB6798" w:rsidRPr="00BB6798">
        <w:rPr>
          <w:b/>
          <w:iCs/>
        </w:rPr>
        <w:t xml:space="preserve"> EUR</w:t>
      </w:r>
      <w:r w:rsidR="00BB6798">
        <w:rPr>
          <w:iCs/>
        </w:rPr>
        <w:t xml:space="preserve">. Finančná dotácia bola vypočítaná </w:t>
      </w:r>
      <w:r>
        <w:rPr>
          <w:iCs/>
        </w:rPr>
        <w:t>na základe výsledku</w:t>
      </w:r>
      <w:r w:rsidR="00BB6798">
        <w:rPr>
          <w:iCs/>
        </w:rPr>
        <w:t xml:space="preserve"> finančnej analýzy (v rámci analýzy nákladov a výnosov - CBA) </w:t>
      </w:r>
      <w:r>
        <w:rPr>
          <w:iCs/>
        </w:rPr>
        <w:t>projektu, k</w:t>
      </w:r>
      <w:r w:rsidR="00BB6798">
        <w:rPr>
          <w:iCs/>
        </w:rPr>
        <w:t xml:space="preserve">eď </w:t>
      </w:r>
      <w:r w:rsidR="005D6998">
        <w:rPr>
          <w:iCs/>
        </w:rPr>
        <w:t xml:space="preserve">finančná medzera </w:t>
      </w:r>
      <w:r>
        <w:rPr>
          <w:iCs/>
        </w:rPr>
        <w:t>predstavoval</w:t>
      </w:r>
      <w:r w:rsidR="005D6998">
        <w:rPr>
          <w:iCs/>
        </w:rPr>
        <w:t xml:space="preserve">a </w:t>
      </w:r>
      <w:r w:rsidR="006D0345">
        <w:rPr>
          <w:b/>
          <w:iCs/>
        </w:rPr>
        <w:t>98,15</w:t>
      </w:r>
      <w:r w:rsidR="00D606CD" w:rsidRPr="00D606CD">
        <w:rPr>
          <w:b/>
          <w:iCs/>
        </w:rPr>
        <w:t xml:space="preserve"> </w:t>
      </w:r>
      <w:r w:rsidRPr="00D606CD">
        <w:rPr>
          <w:b/>
          <w:iCs/>
        </w:rPr>
        <w:t>%</w:t>
      </w:r>
      <w:r w:rsidR="006D0345">
        <w:rPr>
          <w:iCs/>
        </w:rPr>
        <w:t>. Rýchlostná cesta</w:t>
      </w:r>
      <w:r>
        <w:rPr>
          <w:iCs/>
        </w:rPr>
        <w:t xml:space="preserve"> </w:t>
      </w:r>
      <w:r w:rsidR="006D0345" w:rsidRPr="006D0345">
        <w:rPr>
          <w:iCs/>
        </w:rPr>
        <w:t>R2 Žiar nad Hronom - obchvat</w:t>
      </w:r>
      <w:r w:rsidR="006D0345">
        <w:rPr>
          <w:iCs/>
        </w:rPr>
        <w:t xml:space="preserve"> je v užívaní od decembra 2014</w:t>
      </w:r>
      <w:r w:rsidR="005D6998">
        <w:rPr>
          <w:iCs/>
        </w:rPr>
        <w:t>.</w:t>
      </w:r>
    </w:p>
    <w:p w:rsidR="00F6042E" w:rsidRDefault="00F6042E" w:rsidP="005D6998">
      <w:pPr>
        <w:ind w:firstLine="708"/>
        <w:jc w:val="both"/>
        <w:rPr>
          <w:iCs/>
        </w:rPr>
      </w:pPr>
    </w:p>
    <w:p w:rsidR="009C758A" w:rsidRDefault="009C758A" w:rsidP="005D6998">
      <w:pPr>
        <w:ind w:firstLine="708"/>
        <w:jc w:val="both"/>
        <w:rPr>
          <w:iCs/>
        </w:rPr>
      </w:pPr>
      <w:r>
        <w:rPr>
          <w:iCs/>
        </w:rPr>
        <w:t>R</w:t>
      </w:r>
      <w:r w:rsidR="004D4455">
        <w:rPr>
          <w:iCs/>
        </w:rPr>
        <w:t>iadiaci orgán</w:t>
      </w:r>
      <w:r w:rsidR="005745E0">
        <w:rPr>
          <w:iCs/>
        </w:rPr>
        <w:t xml:space="preserve"> OPII </w:t>
      </w:r>
      <w:r>
        <w:rPr>
          <w:iCs/>
        </w:rPr>
        <w:t>pristúpi</w:t>
      </w:r>
      <w:r w:rsidR="004D4455">
        <w:rPr>
          <w:iCs/>
        </w:rPr>
        <w:t xml:space="preserve">l </w:t>
      </w:r>
      <w:r>
        <w:rPr>
          <w:iCs/>
        </w:rPr>
        <w:t xml:space="preserve">k ex-post </w:t>
      </w:r>
      <w:r w:rsidR="004D4455">
        <w:rPr>
          <w:iCs/>
        </w:rPr>
        <w:t xml:space="preserve">prevereniu a aktualizácií </w:t>
      </w:r>
      <w:r>
        <w:rPr>
          <w:iCs/>
        </w:rPr>
        <w:t>CBA</w:t>
      </w:r>
      <w:r w:rsidR="004D4455">
        <w:rPr>
          <w:iCs/>
        </w:rPr>
        <w:t xml:space="preserve"> </w:t>
      </w:r>
      <w:r>
        <w:rPr>
          <w:iCs/>
        </w:rPr>
        <w:t xml:space="preserve">z dôvodu zlepšenia kvality </w:t>
      </w:r>
      <w:r w:rsidR="004D4455">
        <w:rPr>
          <w:iCs/>
        </w:rPr>
        <w:t>predkladan</w:t>
      </w:r>
      <w:r w:rsidR="00365418">
        <w:rPr>
          <w:iCs/>
        </w:rPr>
        <w:t>ia</w:t>
      </w:r>
      <w:r w:rsidR="004D4455">
        <w:rPr>
          <w:iCs/>
        </w:rPr>
        <w:t xml:space="preserve"> </w:t>
      </w:r>
      <w:r>
        <w:rPr>
          <w:iCs/>
        </w:rPr>
        <w:t>CBA projektov</w:t>
      </w:r>
      <w:r w:rsidR="004D4455">
        <w:rPr>
          <w:iCs/>
        </w:rPr>
        <w:t xml:space="preserve"> </w:t>
      </w:r>
      <w:r>
        <w:rPr>
          <w:iCs/>
        </w:rPr>
        <w:t>v</w:t>
      </w:r>
      <w:r w:rsidR="004D4455">
        <w:rPr>
          <w:iCs/>
        </w:rPr>
        <w:t xml:space="preserve"> rámci </w:t>
      </w:r>
      <w:r>
        <w:rPr>
          <w:iCs/>
        </w:rPr>
        <w:t xml:space="preserve">OPII a následne k zvýšeniu efektívnosti čerpania finančných prostriedkov </w:t>
      </w:r>
      <w:r w:rsidR="00890804" w:rsidRPr="00890804">
        <w:rPr>
          <w:iCs/>
        </w:rPr>
        <w:t>z verejných zdrojov a z fondov Európskej únie</w:t>
      </w:r>
      <w:r w:rsidR="00890804">
        <w:rPr>
          <w:iCs/>
        </w:rPr>
        <w:t>.</w:t>
      </w:r>
    </w:p>
    <w:p w:rsidR="004D4455" w:rsidRDefault="004D4455" w:rsidP="005D6998">
      <w:pPr>
        <w:ind w:firstLine="708"/>
        <w:jc w:val="both"/>
        <w:rPr>
          <w:iCs/>
        </w:rPr>
      </w:pPr>
    </w:p>
    <w:p w:rsidR="00182228" w:rsidRDefault="00F6042E" w:rsidP="00A91AAA">
      <w:pPr>
        <w:ind w:firstLine="708"/>
        <w:jc w:val="both"/>
        <w:rPr>
          <w:i/>
          <w:iCs/>
          <w:sz w:val="18"/>
          <w:szCs w:val="18"/>
        </w:rPr>
      </w:pPr>
      <w:r>
        <w:rPr>
          <w:iCs/>
        </w:rPr>
        <w:t xml:space="preserve">Pri spätnom vyhodnotení CBA </w:t>
      </w:r>
      <w:r w:rsidR="00890804">
        <w:rPr>
          <w:iCs/>
        </w:rPr>
        <w:t xml:space="preserve">boli </w:t>
      </w:r>
      <w:r>
        <w:rPr>
          <w:iCs/>
        </w:rPr>
        <w:t>aktualizov</w:t>
      </w:r>
      <w:r w:rsidR="004D4455">
        <w:rPr>
          <w:iCs/>
        </w:rPr>
        <w:t xml:space="preserve">ané </w:t>
      </w:r>
      <w:r>
        <w:rPr>
          <w:iCs/>
        </w:rPr>
        <w:t>nasledovné</w:t>
      </w:r>
      <w:r w:rsidR="004D4455">
        <w:rPr>
          <w:iCs/>
        </w:rPr>
        <w:t xml:space="preserve"> vstupné údaje, a to na základe skutočnosti za roky 2015 – 2017</w:t>
      </w:r>
      <w:r w:rsidR="00975506">
        <w:rPr>
          <w:iCs/>
        </w:rPr>
        <w:t xml:space="preserve"> (okrem HDP, kde bola použitá predikcia podľa zdroja nižšie)</w:t>
      </w:r>
      <w:r w:rsidR="00A91AAA">
        <w:rPr>
          <w:iCs/>
        </w:rPr>
        <w:t xml:space="preserve"> : </w:t>
      </w:r>
    </w:p>
    <w:p w:rsidR="00A91AAA" w:rsidRDefault="00A91AAA" w:rsidP="004D4455">
      <w:pPr>
        <w:ind w:firstLine="709"/>
        <w:rPr>
          <w:i/>
          <w:iCs/>
          <w:sz w:val="20"/>
          <w:szCs w:val="20"/>
        </w:rPr>
      </w:pP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 xml:space="preserve">HDP – zdroj : Štatistický úrad SR, Ministerstvo financií SR, Manuál CBA OPII verzia 2 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Inflácia – zdroj :  Štatistický úrad SR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ceny PHM – zdroj :  Štatistický úrad SR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Investičné náklady – zdroj : účtovníctvo NDS</w:t>
      </w:r>
      <w:r w:rsidR="00975506" w:rsidRPr="00BF19F9">
        <w:rPr>
          <w:i/>
          <w:iCs/>
          <w:sz w:val="20"/>
          <w:szCs w:val="20"/>
        </w:rPr>
        <w:t>,</w:t>
      </w:r>
      <w:r w:rsidRPr="00BF19F9">
        <w:rPr>
          <w:i/>
          <w:iCs/>
          <w:sz w:val="20"/>
          <w:szCs w:val="20"/>
        </w:rPr>
        <w:t xml:space="preserve"> a.s.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Intenzita dopravy – zdroj : celoštátne sčítanie dopravy SSC</w:t>
      </w:r>
      <w:r w:rsidR="00975506" w:rsidRPr="00BF19F9">
        <w:rPr>
          <w:i/>
          <w:iCs/>
          <w:sz w:val="20"/>
          <w:szCs w:val="20"/>
        </w:rPr>
        <w:t xml:space="preserve"> 2015</w:t>
      </w:r>
      <w:r w:rsidRPr="00BF19F9">
        <w:rPr>
          <w:i/>
          <w:iCs/>
          <w:sz w:val="20"/>
          <w:szCs w:val="20"/>
        </w:rPr>
        <w:t>, automatické sčítače dopravy NDS</w:t>
      </w:r>
      <w:r w:rsidR="00975506" w:rsidRPr="00BF19F9">
        <w:rPr>
          <w:i/>
          <w:iCs/>
          <w:sz w:val="20"/>
          <w:szCs w:val="20"/>
        </w:rPr>
        <w:t>,</w:t>
      </w:r>
      <w:r w:rsidR="006D0345">
        <w:rPr>
          <w:i/>
          <w:iCs/>
          <w:sz w:val="20"/>
          <w:szCs w:val="20"/>
        </w:rPr>
        <w:t xml:space="preserve"> a.s.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 xml:space="preserve">Prevádzkové náklady – zdroj : </w:t>
      </w:r>
      <w:r w:rsidR="000A2E16" w:rsidRPr="00BF19F9">
        <w:rPr>
          <w:i/>
          <w:iCs/>
          <w:sz w:val="20"/>
          <w:szCs w:val="20"/>
        </w:rPr>
        <w:t>účtovníctvo NDS</w:t>
      </w:r>
      <w:r w:rsidR="00975506" w:rsidRPr="00BF19F9">
        <w:rPr>
          <w:i/>
          <w:iCs/>
          <w:sz w:val="20"/>
          <w:szCs w:val="20"/>
        </w:rPr>
        <w:t>,</w:t>
      </w:r>
      <w:r w:rsidR="000A2E16" w:rsidRPr="00BF19F9">
        <w:rPr>
          <w:i/>
          <w:iCs/>
          <w:sz w:val="20"/>
          <w:szCs w:val="20"/>
        </w:rPr>
        <w:t xml:space="preserve"> a.s.</w:t>
      </w:r>
      <w:r w:rsidRPr="00BF19F9">
        <w:rPr>
          <w:i/>
          <w:iCs/>
          <w:sz w:val="20"/>
          <w:szCs w:val="20"/>
        </w:rPr>
        <w:t xml:space="preserve"> </w:t>
      </w:r>
    </w:p>
    <w:p w:rsidR="009B2E0D" w:rsidRPr="00BF19F9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 xml:space="preserve">Príjmy – zdroj : </w:t>
      </w:r>
      <w:r w:rsidR="000A2E16" w:rsidRPr="00BF19F9">
        <w:rPr>
          <w:i/>
          <w:iCs/>
          <w:sz w:val="20"/>
          <w:szCs w:val="20"/>
        </w:rPr>
        <w:t>účtovníctvo</w:t>
      </w:r>
      <w:r w:rsidR="00975506" w:rsidRPr="00BF19F9">
        <w:rPr>
          <w:i/>
          <w:iCs/>
          <w:sz w:val="20"/>
          <w:szCs w:val="20"/>
        </w:rPr>
        <w:t>,</w:t>
      </w:r>
      <w:r w:rsidR="000A2E16" w:rsidRPr="00BF19F9">
        <w:rPr>
          <w:i/>
          <w:iCs/>
          <w:sz w:val="20"/>
          <w:szCs w:val="20"/>
        </w:rPr>
        <w:t xml:space="preserve"> NDS a.s.</w:t>
      </w:r>
      <w:r w:rsidRPr="00BF19F9">
        <w:rPr>
          <w:i/>
          <w:iCs/>
          <w:sz w:val="20"/>
          <w:szCs w:val="20"/>
        </w:rPr>
        <w:t xml:space="preserve"> </w:t>
      </w:r>
    </w:p>
    <w:p w:rsidR="009B2E0D" w:rsidRDefault="009B2E0D" w:rsidP="004D4455">
      <w:pPr>
        <w:ind w:firstLine="709"/>
        <w:rPr>
          <w:i/>
          <w:iCs/>
          <w:sz w:val="20"/>
          <w:szCs w:val="20"/>
        </w:rPr>
      </w:pPr>
      <w:r w:rsidRPr="00BF19F9">
        <w:rPr>
          <w:i/>
          <w:iCs/>
          <w:sz w:val="20"/>
          <w:szCs w:val="20"/>
        </w:rPr>
        <w:t>Nehodovosť</w:t>
      </w:r>
      <w:r w:rsidR="000A2E16" w:rsidRPr="00BF19F9">
        <w:rPr>
          <w:i/>
          <w:iCs/>
          <w:sz w:val="20"/>
          <w:szCs w:val="20"/>
        </w:rPr>
        <w:t xml:space="preserve"> – zdroj : </w:t>
      </w:r>
      <w:r w:rsidRPr="00BF19F9">
        <w:rPr>
          <w:i/>
          <w:iCs/>
          <w:sz w:val="20"/>
          <w:szCs w:val="20"/>
        </w:rPr>
        <w:t>Policajný zbor</w:t>
      </w:r>
      <w:r w:rsidR="000A2E16" w:rsidRPr="00BF19F9">
        <w:rPr>
          <w:i/>
          <w:iCs/>
          <w:sz w:val="20"/>
          <w:szCs w:val="20"/>
        </w:rPr>
        <w:t xml:space="preserve"> SR</w:t>
      </w:r>
    </w:p>
    <w:p w:rsidR="00A91AAA" w:rsidRDefault="00A91AAA" w:rsidP="004D4455">
      <w:pPr>
        <w:ind w:firstLine="709"/>
        <w:rPr>
          <w:i/>
          <w:iCs/>
          <w:sz w:val="20"/>
          <w:szCs w:val="20"/>
        </w:rPr>
      </w:pPr>
    </w:p>
    <w:p w:rsidR="009B2E0D" w:rsidRDefault="00A10A96" w:rsidP="00A10A96">
      <w:pPr>
        <w:ind w:firstLine="708"/>
        <w:rPr>
          <w:iCs/>
        </w:rPr>
      </w:pPr>
      <w:r>
        <w:rPr>
          <w:iCs/>
        </w:rPr>
        <w:t xml:space="preserve">Následne bola prepočítaná CBA celého projektu spolu s predikciou vývoja do roka 2040. </w:t>
      </w:r>
    </w:p>
    <w:p w:rsidR="00464943" w:rsidRPr="00A10A96" w:rsidRDefault="00464943" w:rsidP="00A10A96">
      <w:pPr>
        <w:ind w:firstLine="708"/>
        <w:rPr>
          <w:iCs/>
        </w:rPr>
      </w:pPr>
    </w:p>
    <w:p w:rsidR="005D0DCB" w:rsidRDefault="005D0DCB" w:rsidP="007D6DD8">
      <w:pPr>
        <w:jc w:val="center"/>
        <w:rPr>
          <w:b/>
          <w:sz w:val="28"/>
          <w:szCs w:val="28"/>
        </w:rPr>
      </w:pPr>
      <w:r w:rsidRPr="00C0220D">
        <w:rPr>
          <w:b/>
          <w:sz w:val="28"/>
          <w:szCs w:val="28"/>
        </w:rPr>
        <w:t>Vyhodnotenie finančnej analýzy</w:t>
      </w:r>
    </w:p>
    <w:p w:rsidR="00182228" w:rsidRPr="00C0220D" w:rsidRDefault="00182228" w:rsidP="007D6DD8">
      <w:pPr>
        <w:jc w:val="center"/>
        <w:rPr>
          <w:b/>
          <w:sz w:val="28"/>
          <w:szCs w:val="28"/>
        </w:rPr>
      </w:pPr>
    </w:p>
    <w:p w:rsidR="005E35CB" w:rsidRDefault="005E35CB" w:rsidP="00902539">
      <w:pPr>
        <w:ind w:firstLine="708"/>
        <w:jc w:val="both"/>
      </w:pPr>
      <w:r>
        <w:t>Finančná medzera sa zvýšila z </w:t>
      </w:r>
      <w:r w:rsidR="00020722">
        <w:rPr>
          <w:b/>
        </w:rPr>
        <w:t>98,15</w:t>
      </w:r>
      <w:r w:rsidRPr="007C44E8">
        <w:rPr>
          <w:b/>
        </w:rPr>
        <w:t>% na 100%,</w:t>
      </w:r>
      <w:r>
        <w:t xml:space="preserve"> čo znamená, že príspevok z fondov EÚ na oprávnené náklady projektu by mal byť v súčasnosti vyšší ako</w:t>
      </w:r>
      <w:r w:rsidR="00474E70">
        <w:t xml:space="preserve"> je </w:t>
      </w:r>
      <w:r>
        <w:t>v</w:t>
      </w:r>
      <w:r w:rsidR="007C44E8">
        <w:t> </w:t>
      </w:r>
      <w:r w:rsidR="00474E70">
        <w:t>Z</w:t>
      </w:r>
      <w:r w:rsidR="00020722">
        <w:t>mluve o NFP z roku 2013</w:t>
      </w:r>
      <w:r>
        <w:t>. Uvedené je spôsobené faktom, že projekt z príjmov z</w:t>
      </w:r>
      <w:r w:rsidR="00CA27CB">
        <w:t> </w:t>
      </w:r>
      <w:r>
        <w:t>mýta</w:t>
      </w:r>
      <w:r w:rsidR="00CA27CB">
        <w:t xml:space="preserve"> </w:t>
      </w:r>
      <w:r>
        <w:t>nedokáže pokryť výdavky spojené s prevádzkou a údržbou infraštruktúry v žiadnom roku referenčného obdobia</w:t>
      </w:r>
      <w:r w:rsidR="00927ACE">
        <w:t xml:space="preserve">, ktoré predstavuje </w:t>
      </w:r>
      <w:r w:rsidR="00141A0F">
        <w:br/>
      </w:r>
      <w:r w:rsidR="00927ACE">
        <w:t>30 rokov.</w:t>
      </w:r>
    </w:p>
    <w:p w:rsidR="005E35CB" w:rsidRDefault="005E35C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4644B7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4644B7" w:rsidRPr="00A2758B" w:rsidRDefault="004644B7" w:rsidP="004644B7">
            <w:pPr>
              <w:jc w:val="center"/>
              <w:rPr>
                <w:b w:val="0"/>
              </w:rPr>
            </w:pPr>
            <w:r w:rsidRPr="00A2758B">
              <w:rPr>
                <w:b w:val="0"/>
              </w:rPr>
              <w:t>Investičné náklady</w:t>
            </w:r>
          </w:p>
        </w:tc>
        <w:tc>
          <w:tcPr>
            <w:tcW w:w="3294" w:type="dxa"/>
          </w:tcPr>
          <w:p w:rsidR="004644B7" w:rsidRPr="00A2758B" w:rsidRDefault="004644B7" w:rsidP="00A2758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758B">
              <w:t xml:space="preserve">pôvodné </w:t>
            </w:r>
            <w:r w:rsidR="00020722" w:rsidRPr="00A2758B">
              <w:t>30</w:t>
            </w:r>
            <w:r w:rsidR="00A2758B" w:rsidRPr="00A2758B">
              <w:t> 869 906</w:t>
            </w:r>
            <w:r w:rsidRPr="00A2758B">
              <w:t xml:space="preserve"> EUR</w:t>
            </w:r>
          </w:p>
        </w:tc>
        <w:tc>
          <w:tcPr>
            <w:tcW w:w="3186" w:type="dxa"/>
          </w:tcPr>
          <w:p w:rsidR="004644B7" w:rsidRPr="00A2758B" w:rsidRDefault="004644B7" w:rsidP="00A84A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2758B">
              <w:t>po aktualizácii</w:t>
            </w:r>
            <w:r w:rsidR="00A84A4B" w:rsidRPr="00A2758B">
              <w:t xml:space="preserve"> 33</w:t>
            </w:r>
            <w:r w:rsidR="00A2758B" w:rsidRPr="00A2758B">
              <w:t> 331 0</w:t>
            </w:r>
            <w:r w:rsidR="00A84A4B" w:rsidRPr="00A2758B">
              <w:t>84</w:t>
            </w:r>
            <w:r w:rsidR="00020722" w:rsidRPr="00A2758B">
              <w:t xml:space="preserve"> </w:t>
            </w:r>
            <w:r w:rsidRPr="00A2758B">
              <w:t>EUR</w:t>
            </w:r>
          </w:p>
        </w:tc>
      </w:tr>
    </w:tbl>
    <w:p w:rsidR="008F0DC4" w:rsidRDefault="009E2929" w:rsidP="00F407AF">
      <w:pPr>
        <w:jc w:val="both"/>
      </w:pPr>
      <w:r w:rsidRPr="00C12DFC">
        <w:t xml:space="preserve">Zvýšenie investičných nákladov bolo </w:t>
      </w:r>
      <w:r w:rsidR="00F407AF" w:rsidRPr="00C12DFC">
        <w:t xml:space="preserve">zapríčinené </w:t>
      </w:r>
      <w:r w:rsidRPr="00C12DFC">
        <w:t xml:space="preserve">najmä zosuvom svahu </w:t>
      </w:r>
      <w:r w:rsidR="00C12DFC" w:rsidRPr="00C12DFC">
        <w:t>počas výstavby</w:t>
      </w:r>
      <w:r w:rsidR="003762D3" w:rsidRPr="00C12DFC">
        <w:t xml:space="preserve"> s </w:t>
      </w:r>
      <w:r w:rsidRPr="00C12DFC">
        <w:t>následnou sanáciou územia</w:t>
      </w:r>
      <w:r w:rsidR="003762D3" w:rsidRPr="00C12DFC">
        <w:t xml:space="preserve"> a teda </w:t>
      </w:r>
      <w:r w:rsidR="00F407AF" w:rsidRPr="00C12DFC">
        <w:t>uzatvorením dodatkov</w:t>
      </w:r>
      <w:r w:rsidR="00E633D5" w:rsidRPr="00C12DFC">
        <w:t xml:space="preserve"> </w:t>
      </w:r>
      <w:r w:rsidR="00F407AF" w:rsidRPr="00C12DFC">
        <w:t>k Zmluve o Dielo na stavebné práce.</w:t>
      </w:r>
      <w:r w:rsidR="00141A0F">
        <w:t xml:space="preserve"> </w:t>
      </w:r>
    </w:p>
    <w:p w:rsidR="00C8283B" w:rsidRDefault="00C8283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4644B7" w:rsidRDefault="00C0220D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Zostatková hodnota</w:t>
            </w:r>
          </w:p>
        </w:tc>
        <w:tc>
          <w:tcPr>
            <w:tcW w:w="3294" w:type="dxa"/>
          </w:tcPr>
          <w:p w:rsidR="00C0220D" w:rsidRPr="004644B7" w:rsidRDefault="00C0220D" w:rsidP="00C022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>pôvodn</w:t>
            </w:r>
            <w:r>
              <w:t>á</w:t>
            </w:r>
            <w:r w:rsidRPr="004644B7">
              <w:t xml:space="preserve"> </w:t>
            </w:r>
            <w:r w:rsidR="00141A0F">
              <w:t>0</w:t>
            </w:r>
            <w:r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C0220D" w:rsidRPr="004644B7" w:rsidRDefault="00141A0F" w:rsidP="00C0220D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 aktualizácii </w:t>
            </w:r>
            <w:r w:rsidR="00C0220D">
              <w:t xml:space="preserve">0 </w:t>
            </w:r>
            <w:r w:rsidR="00C0220D" w:rsidRPr="004644B7">
              <w:t>EUR</w:t>
            </w:r>
          </w:p>
        </w:tc>
      </w:tr>
    </w:tbl>
    <w:p w:rsidR="009E2929" w:rsidRDefault="00141A0F" w:rsidP="005220BE">
      <w:pPr>
        <w:jc w:val="both"/>
      </w:pPr>
      <w:r>
        <w:t>Aktualizované vstupy nespôsobili zmenu tohto ukazovateľa.</w:t>
      </w:r>
    </w:p>
    <w:p w:rsidR="00C8283B" w:rsidRDefault="00C8283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4644B7" w:rsidRDefault="00C0220D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Príjmy</w:t>
            </w:r>
          </w:p>
        </w:tc>
        <w:tc>
          <w:tcPr>
            <w:tcW w:w="3294" w:type="dxa"/>
          </w:tcPr>
          <w:p w:rsidR="00C0220D" w:rsidRPr="004644B7" w:rsidRDefault="00C0220D" w:rsidP="00D113FE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141A0F">
              <w:t>5 381 475</w:t>
            </w:r>
            <w:r w:rsidR="00D113FE"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C0220D" w:rsidRPr="004644B7" w:rsidRDefault="00141A0F" w:rsidP="00EF753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 aktualizácii 8 413 369</w:t>
            </w:r>
            <w:r w:rsidR="00D113FE">
              <w:t xml:space="preserve"> </w:t>
            </w:r>
            <w:r w:rsidR="00C0220D" w:rsidRPr="004644B7">
              <w:t>EUR</w:t>
            </w:r>
          </w:p>
        </w:tc>
      </w:tr>
    </w:tbl>
    <w:p w:rsidR="009E2929" w:rsidRDefault="00A06352" w:rsidP="005220BE">
      <w:pPr>
        <w:jc w:val="both"/>
      </w:pPr>
      <w:r>
        <w:t xml:space="preserve">Príjmy z mýta projektu sú priamo závislé na intenzitách </w:t>
      </w:r>
      <w:r w:rsidR="005220BE">
        <w:t xml:space="preserve">nákladnej </w:t>
      </w:r>
      <w:r>
        <w:t>dopravy</w:t>
      </w:r>
      <w:r w:rsidR="002077DE">
        <w:t>. I</w:t>
      </w:r>
      <w:r w:rsidR="00D113FE">
        <w:t xml:space="preserve">ntenzity </w:t>
      </w:r>
      <w:r w:rsidR="005220BE">
        <w:t xml:space="preserve">nákladnej </w:t>
      </w:r>
      <w:r w:rsidR="00D113FE">
        <w:t xml:space="preserve">dopravy na predmetnom úseku </w:t>
      </w:r>
      <w:r w:rsidR="00A67545">
        <w:t>sú vyššie</w:t>
      </w:r>
      <w:r>
        <w:t xml:space="preserve"> v porovnaní s predpokladanými </w:t>
      </w:r>
      <w:r w:rsidR="00C476B9">
        <w:t>intenzitami dopravy z pôvodnej CBA.</w:t>
      </w:r>
    </w:p>
    <w:p w:rsidR="00C8283B" w:rsidRDefault="00C8283B" w:rsidP="009B2E0D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C0220D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C0220D" w:rsidRPr="004644B7" w:rsidRDefault="00C0220D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Výdavky</w:t>
            </w:r>
          </w:p>
        </w:tc>
        <w:tc>
          <w:tcPr>
            <w:tcW w:w="3294" w:type="dxa"/>
          </w:tcPr>
          <w:p w:rsidR="00C0220D" w:rsidRPr="004644B7" w:rsidRDefault="00C0220D" w:rsidP="00C74C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A67545">
              <w:t>4 936 446</w:t>
            </w:r>
            <w:r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C0220D" w:rsidRPr="004644B7" w:rsidRDefault="00A67545" w:rsidP="00C74C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 aktualizácii 10 292 548</w:t>
            </w:r>
            <w:r w:rsidR="00C74C62">
              <w:t xml:space="preserve"> </w:t>
            </w:r>
            <w:r w:rsidR="00C0220D" w:rsidRPr="004644B7">
              <w:t>EUR</w:t>
            </w:r>
          </w:p>
        </w:tc>
      </w:tr>
    </w:tbl>
    <w:p w:rsidR="00C8283B" w:rsidRDefault="00A06352" w:rsidP="00A67545">
      <w:pPr>
        <w:jc w:val="both"/>
      </w:pPr>
      <w:r>
        <w:t xml:space="preserve">Prevádzka a údržba infraštruktúry bola kalkulovaná metodikou OPD. </w:t>
      </w:r>
      <w:r w:rsidR="005F503D">
        <w:t xml:space="preserve">RO OPII aktualizoval metodiku výpočtu, ktorá výraznou mierou </w:t>
      </w:r>
      <w:r w:rsidR="00EC5574">
        <w:t>odhad nákladov spresňuje</w:t>
      </w:r>
      <w:r w:rsidR="005F503D">
        <w:t>.</w:t>
      </w:r>
    </w:p>
    <w:p w:rsidR="006F5EAA" w:rsidRDefault="006F5EAA" w:rsidP="00A67545">
      <w:pPr>
        <w:jc w:val="both"/>
      </w:pPr>
    </w:p>
    <w:p w:rsidR="00182228" w:rsidRDefault="00182228" w:rsidP="00182228">
      <w:pPr>
        <w:jc w:val="center"/>
        <w:rPr>
          <w:b/>
          <w:sz w:val="28"/>
          <w:szCs w:val="28"/>
        </w:rPr>
      </w:pPr>
      <w:r w:rsidRPr="00C0220D">
        <w:rPr>
          <w:b/>
          <w:sz w:val="28"/>
          <w:szCs w:val="28"/>
        </w:rPr>
        <w:lastRenderedPageBreak/>
        <w:t xml:space="preserve">Vyhodnotenie </w:t>
      </w:r>
      <w:r>
        <w:rPr>
          <w:b/>
          <w:sz w:val="28"/>
          <w:szCs w:val="28"/>
        </w:rPr>
        <w:t xml:space="preserve">ekonomickej </w:t>
      </w:r>
      <w:r w:rsidRPr="00C0220D">
        <w:rPr>
          <w:b/>
          <w:sz w:val="28"/>
          <w:szCs w:val="28"/>
        </w:rPr>
        <w:t>analýzy</w:t>
      </w:r>
    </w:p>
    <w:p w:rsidR="0094026B" w:rsidRPr="00C0220D" w:rsidRDefault="0094026B" w:rsidP="00182228">
      <w:pPr>
        <w:jc w:val="center"/>
        <w:rPr>
          <w:b/>
          <w:sz w:val="28"/>
          <w:szCs w:val="28"/>
        </w:rPr>
      </w:pPr>
    </w:p>
    <w:p w:rsidR="000A1E5E" w:rsidRDefault="000A1E5E" w:rsidP="000F34A2">
      <w:pPr>
        <w:ind w:firstLine="708"/>
        <w:jc w:val="both"/>
      </w:pPr>
      <w:r>
        <w:t>Pomer nákladov a výnosov sa znížil z</w:t>
      </w:r>
      <w:r w:rsidR="00A67545">
        <w:t> </w:t>
      </w:r>
      <w:r w:rsidR="00A67545">
        <w:rPr>
          <w:b/>
        </w:rPr>
        <w:t>3,54</w:t>
      </w:r>
      <w:r>
        <w:t xml:space="preserve"> na </w:t>
      </w:r>
      <w:r w:rsidR="00A67545">
        <w:rPr>
          <w:b/>
        </w:rPr>
        <w:t>2,0</w:t>
      </w:r>
      <w:r w:rsidR="00A84A4B">
        <w:rPr>
          <w:b/>
        </w:rPr>
        <w:t>7</w:t>
      </w:r>
      <w:r>
        <w:t xml:space="preserve"> vplyvom ukazovateľov</w:t>
      </w:r>
      <w:r w:rsidR="0094026B">
        <w:t>, ktoré sú popísané</w:t>
      </w:r>
      <w:r>
        <w:t xml:space="preserve"> nižšie. Znamená to, že </w:t>
      </w:r>
      <w:r w:rsidR="0094026B">
        <w:t xml:space="preserve">napriek zníženiu koeficientu pomeru nákladov a výnosov, </w:t>
      </w:r>
      <w:r>
        <w:t>projekt je stále oprávnený, keďže prínosy pre spoločnosť vysoko prevyšujú náklady</w:t>
      </w:r>
      <w:r w:rsidR="0094026B">
        <w:t xml:space="preserve"> súvisiace s jeho realizáciou</w:t>
      </w:r>
      <w:r>
        <w:t>.</w:t>
      </w:r>
    </w:p>
    <w:p w:rsidR="000A1E5E" w:rsidRDefault="000A1E5E" w:rsidP="00C8283B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4644B7" w:rsidRDefault="000F34A2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Úspora času</w:t>
            </w:r>
          </w:p>
        </w:tc>
        <w:tc>
          <w:tcPr>
            <w:tcW w:w="3294" w:type="dxa"/>
          </w:tcPr>
          <w:p w:rsidR="000F34A2" w:rsidRPr="004644B7" w:rsidRDefault="000F34A2" w:rsidP="00790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790E73">
              <w:t>74 073 143</w:t>
            </w:r>
            <w:r w:rsidR="003C56D2" w:rsidRPr="003C56D2"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0F34A2" w:rsidRPr="004644B7" w:rsidRDefault="00790E73" w:rsidP="00A84A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 aktualizácii </w:t>
            </w:r>
            <w:r w:rsidR="00A84A4B">
              <w:t>77</w:t>
            </w:r>
            <w:r w:rsidR="009E3850">
              <w:t> </w:t>
            </w:r>
            <w:r w:rsidR="00A84A4B">
              <w:t>95</w:t>
            </w:r>
            <w:r w:rsidR="009E3850">
              <w:t xml:space="preserve">6 </w:t>
            </w:r>
            <w:r w:rsidR="00A84A4B">
              <w:t>170</w:t>
            </w:r>
            <w:r w:rsidR="003C56D2" w:rsidRPr="003C56D2">
              <w:t xml:space="preserve"> </w:t>
            </w:r>
            <w:r w:rsidR="000F34A2" w:rsidRPr="004644B7">
              <w:t>EUR</w:t>
            </w:r>
          </w:p>
        </w:tc>
      </w:tr>
    </w:tbl>
    <w:p w:rsidR="00C8283B" w:rsidRDefault="00790E73" w:rsidP="007349CE">
      <w:pPr>
        <w:jc w:val="both"/>
      </w:pPr>
      <w:r>
        <w:t>Dôvodom nárastu úspory času je vyššia</w:t>
      </w:r>
      <w:r w:rsidR="00270C19">
        <w:t xml:space="preserve"> intenzita dopravy</w:t>
      </w:r>
      <w:r>
        <w:t xml:space="preserve"> na novom úseku</w:t>
      </w:r>
      <w:r w:rsidR="00270C19">
        <w:t xml:space="preserve">. V roku 2017 </w:t>
      </w:r>
      <w:r>
        <w:t>približne dvakrát viac vozidiel obchádzalo mesto Žiar nad Hronom ako sa pôvodne plánovalo.</w:t>
      </w:r>
    </w:p>
    <w:p w:rsidR="008557C0" w:rsidRDefault="008557C0" w:rsidP="00C8283B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7349CE" w:rsidRDefault="007349CE" w:rsidP="007349CE">
            <w:pPr>
              <w:jc w:val="center"/>
              <w:rPr>
                <w:b w:val="0"/>
              </w:rPr>
            </w:pPr>
            <w:r w:rsidRPr="007349CE">
              <w:rPr>
                <w:b w:val="0"/>
              </w:rPr>
              <w:t xml:space="preserve">Prevádzkové náklady vozidiel </w:t>
            </w:r>
          </w:p>
        </w:tc>
        <w:tc>
          <w:tcPr>
            <w:tcW w:w="3294" w:type="dxa"/>
          </w:tcPr>
          <w:p w:rsidR="000F34A2" w:rsidRPr="004644B7" w:rsidRDefault="000F34A2" w:rsidP="00790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790E73">
              <w:t>4 842 271</w:t>
            </w:r>
            <w:r w:rsidR="003C56D2" w:rsidRPr="003C56D2"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0F34A2" w:rsidRPr="004644B7" w:rsidRDefault="00141A0F" w:rsidP="00790E7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 aktualizácii </w:t>
            </w:r>
            <w:r w:rsidR="00790E73">
              <w:t>-9</w:t>
            </w:r>
            <w:r w:rsidR="00A84A4B">
              <w:t> 000 359</w:t>
            </w:r>
            <w:r w:rsidR="003C56D2">
              <w:t xml:space="preserve"> EUR</w:t>
            </w:r>
          </w:p>
        </w:tc>
      </w:tr>
    </w:tbl>
    <w:p w:rsidR="009010C3" w:rsidRDefault="009010C3" w:rsidP="007349CE">
      <w:pPr>
        <w:jc w:val="both"/>
      </w:pPr>
      <w:r>
        <w:t>Pri prevádzkových nákladoch</w:t>
      </w:r>
      <w:r w:rsidR="006311AE">
        <w:t xml:space="preserve"> vozidiel </w:t>
      </w:r>
      <w:r>
        <w:t>nedochádza k úspore</w:t>
      </w:r>
      <w:r w:rsidR="007349CE">
        <w:t xml:space="preserve">. Uvedené </w:t>
      </w:r>
      <w:r>
        <w:t>je zapríčinené nižšími intenzitami dopravy</w:t>
      </w:r>
      <w:r w:rsidR="00790E73">
        <w:t xml:space="preserve"> na všetkým sledovaných úsekoch aj napriek zvýšeniu dopravy na obchvate.</w:t>
      </w:r>
    </w:p>
    <w:p w:rsidR="00C8283B" w:rsidRDefault="00C8283B" w:rsidP="00C8283B"/>
    <w:tbl>
      <w:tblPr>
        <w:tblStyle w:val="Svetlmrieka"/>
        <w:tblW w:w="0" w:type="auto"/>
        <w:tblInd w:w="108" w:type="dxa"/>
        <w:tblLook w:val="04A0" w:firstRow="1" w:lastRow="0" w:firstColumn="1" w:lastColumn="0" w:noHBand="0" w:noVBand="1"/>
      </w:tblPr>
      <w:tblGrid>
        <w:gridCol w:w="2592"/>
        <w:gridCol w:w="3294"/>
        <w:gridCol w:w="3186"/>
      </w:tblGrid>
      <w:tr w:rsidR="000F34A2" w:rsidRPr="004644B7" w:rsidTr="000F3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2" w:type="dxa"/>
          </w:tcPr>
          <w:p w:rsidR="000F34A2" w:rsidRPr="004644B7" w:rsidRDefault="007349CE" w:rsidP="00EF7531">
            <w:pPr>
              <w:jc w:val="center"/>
              <w:rPr>
                <w:b w:val="0"/>
              </w:rPr>
            </w:pPr>
            <w:r>
              <w:rPr>
                <w:b w:val="0"/>
              </w:rPr>
              <w:t>Nehodovosť</w:t>
            </w:r>
          </w:p>
        </w:tc>
        <w:tc>
          <w:tcPr>
            <w:tcW w:w="3294" w:type="dxa"/>
          </w:tcPr>
          <w:p w:rsidR="000F34A2" w:rsidRPr="004644B7" w:rsidRDefault="000F34A2" w:rsidP="0063175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 xml:space="preserve">pôvodné </w:t>
            </w:r>
            <w:r w:rsidR="00631753">
              <w:t>279 301</w:t>
            </w:r>
            <w:r w:rsidR="003C56D2" w:rsidRPr="003C56D2">
              <w:t xml:space="preserve"> </w:t>
            </w:r>
            <w:r w:rsidRPr="004644B7">
              <w:t>EUR</w:t>
            </w:r>
          </w:p>
        </w:tc>
        <w:tc>
          <w:tcPr>
            <w:tcW w:w="3186" w:type="dxa"/>
          </w:tcPr>
          <w:p w:rsidR="000F34A2" w:rsidRPr="004644B7" w:rsidRDefault="000F34A2" w:rsidP="00A84A4B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44B7">
              <w:t>po</w:t>
            </w:r>
            <w:r w:rsidR="00A84A4B">
              <w:t xml:space="preserve"> aktualizácii -16 899 650</w:t>
            </w:r>
            <w:r w:rsidR="003C56D2">
              <w:t xml:space="preserve"> EUR</w:t>
            </w:r>
          </w:p>
        </w:tc>
      </w:tr>
    </w:tbl>
    <w:p w:rsidR="00C8283B" w:rsidRDefault="00C476B9" w:rsidP="007349CE">
      <w:pPr>
        <w:jc w:val="both"/>
      </w:pPr>
      <w:r>
        <w:t>Aktualizácia</w:t>
      </w:r>
      <w:r w:rsidR="008557C0">
        <w:t xml:space="preserve"> </w:t>
      </w:r>
      <w:r w:rsidR="007323AF">
        <w:t>nehodovosti</w:t>
      </w:r>
      <w:r>
        <w:t xml:space="preserve"> </w:t>
      </w:r>
      <w:r w:rsidR="007323AF">
        <w:t>ukázala výrazne vyššiu</w:t>
      </w:r>
      <w:r w:rsidR="00631753">
        <w:t xml:space="preserve"> nehodovosť, než aká bola</w:t>
      </w:r>
      <w:r w:rsidR="007323AF">
        <w:t xml:space="preserve"> v pôvodnej CBA</w:t>
      </w:r>
      <w:r w:rsidR="00631753">
        <w:t>. Dopravná polícia neeviduje na sledovanom území nehodový úsek. Nebezpečným úsekom ostáva hlavný ťah mestom Žiar nad Hronom, ulica Slovenského národného povstania.</w:t>
      </w:r>
    </w:p>
    <w:p w:rsidR="00363113" w:rsidRDefault="00363113" w:rsidP="007349CE">
      <w:pPr>
        <w:jc w:val="both"/>
      </w:pPr>
    </w:p>
    <w:p w:rsidR="00363113" w:rsidRDefault="00363113" w:rsidP="00363113">
      <w:pPr>
        <w:jc w:val="center"/>
        <w:rPr>
          <w:b/>
          <w:sz w:val="28"/>
          <w:szCs w:val="28"/>
        </w:rPr>
      </w:pPr>
    </w:p>
    <w:p w:rsidR="00363113" w:rsidRDefault="00363113" w:rsidP="0036311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Záverečné hodnotenie</w:t>
      </w:r>
    </w:p>
    <w:p w:rsidR="00363113" w:rsidRDefault="00363113" w:rsidP="00363113">
      <w:pPr>
        <w:jc w:val="both"/>
      </w:pPr>
    </w:p>
    <w:p w:rsidR="00363113" w:rsidRDefault="00363113" w:rsidP="00363113">
      <w:pPr>
        <w:jc w:val="both"/>
      </w:pPr>
      <w:r>
        <w:t xml:space="preserve">Vykonaná </w:t>
      </w:r>
      <w:proofErr w:type="spellStart"/>
      <w:r>
        <w:t>ex-post</w:t>
      </w:r>
      <w:proofErr w:type="spellEnd"/>
      <w:r>
        <w:t xml:space="preserve"> CBA analýza preukázala opodstatnenosť financovania projektu z fondov EÚ. Finančná analýza potvrdila predpoklad, že projekt nedokáže v plnom rozsahu pokryť výdavky zo svojich príjmov a preto je potrebný finančný príspevok z Kohézneho fondu. Ekonomická analýza taktiež potvrdila efektívnosť vynakladania verejných zdrojov, nakoľko prínosy projektu pre spoločnosť prevažujú pred jeho nákladmi.</w:t>
      </w:r>
    </w:p>
    <w:p w:rsidR="00C476B9" w:rsidRDefault="00C476B9" w:rsidP="009B2E0D"/>
    <w:p w:rsidR="00C8283B" w:rsidRDefault="00C8283B" w:rsidP="009B2E0D"/>
    <w:p w:rsidR="009B2E0D" w:rsidRDefault="009B2E0D" w:rsidP="009B2E0D">
      <w:pPr>
        <w:rPr>
          <w:i/>
          <w:iCs/>
        </w:rPr>
      </w:pPr>
    </w:p>
    <w:sectPr w:rsidR="009B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0D"/>
    <w:rsid w:val="00020722"/>
    <w:rsid w:val="000236DC"/>
    <w:rsid w:val="000A1E5E"/>
    <w:rsid w:val="000A2E16"/>
    <w:rsid w:val="000F34A2"/>
    <w:rsid w:val="00141A0F"/>
    <w:rsid w:val="00182228"/>
    <w:rsid w:val="002077DE"/>
    <w:rsid w:val="00270C19"/>
    <w:rsid w:val="00342B17"/>
    <w:rsid w:val="00363113"/>
    <w:rsid w:val="00365418"/>
    <w:rsid w:val="00367DD4"/>
    <w:rsid w:val="003762D3"/>
    <w:rsid w:val="003C56D2"/>
    <w:rsid w:val="00426529"/>
    <w:rsid w:val="004644B7"/>
    <w:rsid w:val="00464943"/>
    <w:rsid w:val="00474E70"/>
    <w:rsid w:val="004A323E"/>
    <w:rsid w:val="004C4DF7"/>
    <w:rsid w:val="004D4455"/>
    <w:rsid w:val="005220BE"/>
    <w:rsid w:val="00563361"/>
    <w:rsid w:val="005745E0"/>
    <w:rsid w:val="005D0DCB"/>
    <w:rsid w:val="005D6998"/>
    <w:rsid w:val="005E35CB"/>
    <w:rsid w:val="005F503D"/>
    <w:rsid w:val="00603A18"/>
    <w:rsid w:val="006311AE"/>
    <w:rsid w:val="00631753"/>
    <w:rsid w:val="00681A19"/>
    <w:rsid w:val="006B45E2"/>
    <w:rsid w:val="006D0345"/>
    <w:rsid w:val="006F5EAA"/>
    <w:rsid w:val="00727318"/>
    <w:rsid w:val="007323AF"/>
    <w:rsid w:val="00733360"/>
    <w:rsid w:val="007349CE"/>
    <w:rsid w:val="007527C2"/>
    <w:rsid w:val="0077739A"/>
    <w:rsid w:val="00790E73"/>
    <w:rsid w:val="007C44E8"/>
    <w:rsid w:val="007D6DD8"/>
    <w:rsid w:val="007E38DD"/>
    <w:rsid w:val="007E529D"/>
    <w:rsid w:val="0085231A"/>
    <w:rsid w:val="008557C0"/>
    <w:rsid w:val="00890804"/>
    <w:rsid w:val="00894F9B"/>
    <w:rsid w:val="008D63D9"/>
    <w:rsid w:val="008F0DC4"/>
    <w:rsid w:val="009010C3"/>
    <w:rsid w:val="00902539"/>
    <w:rsid w:val="00927ACE"/>
    <w:rsid w:val="00936738"/>
    <w:rsid w:val="0094026B"/>
    <w:rsid w:val="00975506"/>
    <w:rsid w:val="009A2E41"/>
    <w:rsid w:val="009B2E0D"/>
    <w:rsid w:val="009C758A"/>
    <w:rsid w:val="009E2929"/>
    <w:rsid w:val="009E3850"/>
    <w:rsid w:val="00A06352"/>
    <w:rsid w:val="00A10A96"/>
    <w:rsid w:val="00A2758B"/>
    <w:rsid w:val="00A65176"/>
    <w:rsid w:val="00A67545"/>
    <w:rsid w:val="00A84A4B"/>
    <w:rsid w:val="00A91AAA"/>
    <w:rsid w:val="00AA50A0"/>
    <w:rsid w:val="00B64A7C"/>
    <w:rsid w:val="00BB6798"/>
    <w:rsid w:val="00BF19F9"/>
    <w:rsid w:val="00C0220D"/>
    <w:rsid w:val="00C12DFC"/>
    <w:rsid w:val="00C476B9"/>
    <w:rsid w:val="00C60E8C"/>
    <w:rsid w:val="00C74C62"/>
    <w:rsid w:val="00C8283B"/>
    <w:rsid w:val="00CA27CB"/>
    <w:rsid w:val="00D113FE"/>
    <w:rsid w:val="00D11533"/>
    <w:rsid w:val="00D606CD"/>
    <w:rsid w:val="00E06665"/>
    <w:rsid w:val="00E633D5"/>
    <w:rsid w:val="00E964BB"/>
    <w:rsid w:val="00EC3E2B"/>
    <w:rsid w:val="00EC5574"/>
    <w:rsid w:val="00F07B18"/>
    <w:rsid w:val="00F340A9"/>
    <w:rsid w:val="00F407AF"/>
    <w:rsid w:val="00F6042E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E0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0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">
    <w:name w:val="Light Grid"/>
    <w:basedOn w:val="Normlnatabuka"/>
    <w:uiPriority w:val="62"/>
    <w:rsid w:val="00464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2E0D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B2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2E0D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6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mrieka">
    <w:name w:val="Light Grid"/>
    <w:basedOn w:val="Normlnatabuka"/>
    <w:uiPriority w:val="62"/>
    <w:rsid w:val="004644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Vajdiak, Peter</dc:creator>
  <cp:lastModifiedBy>Vajdiak, Peter</cp:lastModifiedBy>
  <cp:revision>75</cp:revision>
  <dcterms:created xsi:type="dcterms:W3CDTF">2018-06-22T05:55:00Z</dcterms:created>
  <dcterms:modified xsi:type="dcterms:W3CDTF">2018-07-02T09:13:00Z</dcterms:modified>
</cp:coreProperties>
</file>